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BD" w:rsidRPr="003504BD" w:rsidRDefault="003504BD" w:rsidP="003504BD">
      <w:pPr>
        <w:widowControl w:val="0"/>
        <w:autoSpaceDE w:val="0"/>
        <w:autoSpaceDN w:val="0"/>
        <w:adjustRightInd w:val="0"/>
        <w:spacing w:after="0" w:line="240" w:lineRule="auto"/>
        <w:jc w:val="center"/>
        <w:rPr>
          <w:rFonts w:ascii="Gentium Basic" w:hAnsi="Gentium Basic" w:cs="Calibri"/>
        </w:rPr>
      </w:pPr>
    </w:p>
    <w:p w:rsidR="003504BD" w:rsidRPr="003504BD" w:rsidRDefault="003504BD" w:rsidP="003504BD">
      <w:pPr>
        <w:widowControl w:val="0"/>
        <w:autoSpaceDE w:val="0"/>
        <w:autoSpaceDN w:val="0"/>
        <w:adjustRightInd w:val="0"/>
        <w:spacing w:after="0" w:line="240" w:lineRule="auto"/>
        <w:jc w:val="center"/>
        <w:rPr>
          <w:rFonts w:ascii="Gentium Basic" w:hAnsi="Gentium Basic" w:cs="TimesNewRomanPSMT"/>
          <w:sz w:val="32"/>
        </w:rPr>
      </w:pPr>
      <w:r w:rsidRPr="003504BD">
        <w:rPr>
          <w:rFonts w:ascii="Gentium Basic" w:hAnsi="Gentium Basic" w:cs="Times-Roman"/>
          <w:b/>
          <w:bCs/>
          <w:sz w:val="32"/>
        </w:rPr>
        <w:t>“The Inseparable Triad”</w:t>
      </w:r>
    </w:p>
    <w:p w:rsidR="003504BD" w:rsidRPr="003504BD" w:rsidRDefault="003504BD" w:rsidP="003504BD">
      <w:pPr>
        <w:widowControl w:val="0"/>
        <w:autoSpaceDE w:val="0"/>
        <w:autoSpaceDN w:val="0"/>
        <w:adjustRightInd w:val="0"/>
        <w:spacing w:after="0" w:line="240" w:lineRule="auto"/>
        <w:jc w:val="center"/>
        <w:rPr>
          <w:rFonts w:ascii="Gentium Basic" w:hAnsi="Gentium Basic" w:cs="TimesNewRomanPSMT"/>
        </w:rPr>
      </w:pPr>
      <w:r w:rsidRPr="003504BD">
        <w:rPr>
          <w:rFonts w:ascii="Gentium Basic" w:hAnsi="Gentium Basic" w:cs="TimesNewRomanPSMT"/>
          <w:b/>
          <w:bCs/>
        </w:rPr>
        <w:t>Hebrews 10:22-25</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 </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 </w:t>
      </w:r>
      <w:bookmarkStart w:id="0" w:name="_GoBack"/>
      <w:bookmarkEnd w:id="0"/>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Roman"/>
          <w:b/>
          <w:bCs/>
        </w:rPr>
        <w:t>I. Let us … Draw Near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A) In Full Assurance</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 xml:space="preserve">1) We </w:t>
      </w:r>
      <w:r w:rsidRPr="003504BD">
        <w:rPr>
          <w:rFonts w:ascii="Gentium Basic" w:hAnsi="Gentium Basic" w:cs="Calibri"/>
          <w:i/>
          <w:iCs/>
        </w:rPr>
        <w:t>can</w:t>
      </w:r>
      <w:r w:rsidRPr="003504BD">
        <w:rPr>
          <w:rFonts w:ascii="Gentium Basic" w:hAnsi="Gentium Basic" w:cs="Calibri"/>
        </w:rPr>
        <w:t xml:space="preserve"> draw near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2) We come with a ‘true’ heart</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3) Full Assurance of Faith</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Hebrews 11:1; Hebrews 11:6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B) A Pure Conscience</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xml:space="preserve">            </w:t>
      </w:r>
      <w:r w:rsidRPr="003504BD">
        <w:rPr>
          <w:rFonts w:ascii="Gentium Basic" w:hAnsi="Gentium Basic" w:cs="TimesNewRomanPSMT"/>
        </w:rPr>
        <w:t>1) [</w:t>
      </w:r>
      <w:proofErr w:type="gramStart"/>
      <w:r w:rsidRPr="003504BD">
        <w:rPr>
          <w:rFonts w:ascii="Gentium Basic" w:hAnsi="Gentium Basic" w:cs="TimesNewRomanPSMT"/>
        </w:rPr>
        <w:t>draw</w:t>
      </w:r>
      <w:proofErr w:type="gramEnd"/>
      <w:r w:rsidRPr="003504BD">
        <w:rPr>
          <w:rFonts w:ascii="Gentium Basic" w:hAnsi="Gentium Basic" w:cs="TimesNewRomanPSMT"/>
        </w:rPr>
        <w:t xml:space="preserve"> near …] sprinkled clean from an evil conscience</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Ezekiel 36:25-26</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            2) [</w:t>
      </w:r>
      <w:proofErr w:type="gramStart"/>
      <w:r w:rsidRPr="003504BD">
        <w:rPr>
          <w:rFonts w:ascii="Gentium Basic" w:hAnsi="Gentium Basic" w:cs="TimesNewRomanPSMT"/>
        </w:rPr>
        <w:t>draw</w:t>
      </w:r>
      <w:proofErr w:type="gramEnd"/>
      <w:r w:rsidRPr="003504BD">
        <w:rPr>
          <w:rFonts w:ascii="Gentium Basic" w:hAnsi="Gentium Basic" w:cs="TimesNewRomanPSMT"/>
        </w:rPr>
        <w:t xml:space="preserve"> near …] our bodies washed with pure water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Roman"/>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Roman"/>
          <w:b/>
          <w:bCs/>
        </w:rPr>
        <w:t xml:space="preserve">II. </w:t>
      </w:r>
      <w:proofErr w:type="gramStart"/>
      <w:r w:rsidRPr="003504BD">
        <w:rPr>
          <w:rFonts w:ascii="Gentium Basic" w:hAnsi="Gentium Basic" w:cs="Times-Roman"/>
          <w:b/>
          <w:bCs/>
        </w:rPr>
        <w:t>Let</w:t>
      </w:r>
      <w:proofErr w:type="gramEnd"/>
      <w:r w:rsidRPr="003504BD">
        <w:rPr>
          <w:rFonts w:ascii="Gentium Basic" w:hAnsi="Gentium Basic" w:cs="Times-Roman"/>
          <w:b/>
          <w:bCs/>
        </w:rPr>
        <w:t xml:space="preserve"> us … Hold Fast</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A) Our Hope</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b/>
          <w:bCs/>
        </w:rPr>
        <w:t> </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1) Hold on to our confession</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rPr>
        <w:t>           </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2) Without wavering</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Hebrews 3:6, Hebrews 3:14</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B) Our Guarantee</w:t>
      </w:r>
    </w:p>
    <w:p w:rsidR="003504BD" w:rsidRPr="003504BD" w:rsidRDefault="003504BD" w:rsidP="003504BD">
      <w:pPr>
        <w:widowControl w:val="0"/>
        <w:autoSpaceDE w:val="0"/>
        <w:autoSpaceDN w:val="0"/>
        <w:adjustRightInd w:val="0"/>
        <w:spacing w:after="0" w:line="240" w:lineRule="auto"/>
        <w:rPr>
          <w:rFonts w:ascii="Gentium Basic" w:hAnsi="Gentium Basic" w:cs="Calibri"/>
        </w:rPr>
      </w:pPr>
      <w:r w:rsidRPr="003504BD">
        <w:rPr>
          <w:rFonts w:ascii="Gentium Basic" w:hAnsi="Gentium Basic" w:cs="Calibri"/>
        </w:rPr>
        <w:t>                                2 Kings 19:32-36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Roman"/>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Roman"/>
          <w:b/>
          <w:bCs/>
        </w:rPr>
        <w:t>III. Let us … Consider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xml:space="preserve">A) Stir up </w:t>
      </w:r>
      <w:r w:rsidRPr="003504BD">
        <w:rPr>
          <w:rFonts w:ascii="Gentium Basic" w:hAnsi="Gentium Basic" w:cs="TimesNewRomanPSMT"/>
          <w:b/>
          <w:bCs/>
          <w:i/>
          <w:iCs/>
        </w:rPr>
        <w:t>One Another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xml:space="preserve">B) Not Neglecting </w:t>
      </w:r>
      <w:r w:rsidRPr="003504BD">
        <w:rPr>
          <w:rFonts w:ascii="Gentium Basic" w:hAnsi="Gentium Basic" w:cs="TimesNewRomanPSMT"/>
          <w:b/>
          <w:bCs/>
          <w:i/>
          <w:iCs/>
        </w:rPr>
        <w:t>One Another</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i/>
          <w:iCs/>
        </w:rPr>
        <w:t> </w:t>
      </w:r>
    </w:p>
    <w:p w:rsidR="003504BD" w:rsidRPr="003504BD" w:rsidRDefault="003504BD" w:rsidP="003504BD">
      <w:pPr>
        <w:widowControl w:val="0"/>
        <w:autoSpaceDE w:val="0"/>
        <w:autoSpaceDN w:val="0"/>
        <w:adjustRightInd w:val="0"/>
        <w:spacing w:after="0" w:line="240" w:lineRule="auto"/>
        <w:ind w:left="384" w:hanging="384"/>
        <w:rPr>
          <w:rFonts w:ascii="Gentium Basic" w:hAnsi="Gentium Basic" w:cs="TimesNewRomanPSMT"/>
        </w:rPr>
      </w:pPr>
      <w:r w:rsidRPr="003504BD">
        <w:rPr>
          <w:rFonts w:ascii="Gentium Basic" w:hAnsi="Gentium Basic" w:cs="TimesNewRomanPSMT"/>
          <w:i/>
          <w:iCs/>
        </w:rPr>
        <w:t xml:space="preserve">“Withdrawing for the community does not merely mean that the individual falls short of God’s gift; withdrawing discourages those who remain and diminishes the group as a whole.  To paraphrase John Donne’s well </w:t>
      </w:r>
      <w:proofErr w:type="gramStart"/>
      <w:r w:rsidRPr="003504BD">
        <w:rPr>
          <w:rFonts w:ascii="Gentium Basic" w:hAnsi="Gentium Basic" w:cs="TimesNewRomanPSMT"/>
          <w:i/>
          <w:iCs/>
        </w:rPr>
        <w:t>know</w:t>
      </w:r>
      <w:proofErr w:type="gramEnd"/>
      <w:r w:rsidRPr="003504BD">
        <w:rPr>
          <w:rFonts w:ascii="Gentium Basic" w:hAnsi="Gentium Basic" w:cs="TimesNewRomanPSMT"/>
          <w:i/>
          <w:iCs/>
        </w:rPr>
        <w:t xml:space="preserve"> saying, ‘each members defection diminishes me’ and my determination to hold on to the costly hope.  When one’s fellow believers begin to defect, it makes one wonder about the value of the enterprise and the wisdom of remaining faithful.”</w:t>
      </w:r>
      <w:r w:rsidRPr="003504BD">
        <w:rPr>
          <w:rFonts w:ascii="Gentium Basic" w:hAnsi="Gentium Basic" w:cs="TimesNewRomanPSMT"/>
        </w:rPr>
        <w:t xml:space="preserve"> David </w:t>
      </w:r>
      <w:proofErr w:type="spellStart"/>
      <w:r w:rsidRPr="003504BD">
        <w:rPr>
          <w:rFonts w:ascii="Gentium Basic" w:hAnsi="Gentium Basic" w:cs="TimesNewRomanPSMT"/>
        </w:rPr>
        <w:t>DeSilva</w:t>
      </w:r>
      <w:proofErr w:type="spellEnd"/>
      <w:r w:rsidRPr="003504BD">
        <w:rPr>
          <w:rFonts w:ascii="Gentium Basic" w:hAnsi="Gentium Basic" w:cs="TimesNewRomanPSMT"/>
        </w:rPr>
        <w:t xml:space="preserve">, </w:t>
      </w:r>
      <w:r w:rsidRPr="003504BD">
        <w:rPr>
          <w:rFonts w:ascii="Gentium Basic" w:hAnsi="Gentium Basic" w:cs="TimesNewRomanPSMT"/>
          <w:i/>
          <w:iCs/>
        </w:rPr>
        <w:t>Perseverance in Gratitude</w:t>
      </w:r>
      <w:r w:rsidRPr="003504BD">
        <w:rPr>
          <w:rFonts w:ascii="Gentium Basic" w:hAnsi="Gentium Basic" w:cs="TimesNewRomanPSMT"/>
        </w:rPr>
        <w:t>.</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w:t>
      </w:r>
    </w:p>
    <w:p w:rsidR="003504BD" w:rsidRPr="003504BD" w:rsidRDefault="003504BD" w:rsidP="003504BD">
      <w:pPr>
        <w:widowControl w:val="0"/>
        <w:autoSpaceDE w:val="0"/>
        <w:autoSpaceDN w:val="0"/>
        <w:adjustRightInd w:val="0"/>
        <w:spacing w:after="0" w:line="240" w:lineRule="auto"/>
        <w:rPr>
          <w:rFonts w:ascii="Gentium Basic" w:hAnsi="Gentium Basic" w:cs="TimesNewRomanPSMT"/>
        </w:rPr>
      </w:pPr>
      <w:r w:rsidRPr="003504BD">
        <w:rPr>
          <w:rFonts w:ascii="Gentium Basic" w:hAnsi="Gentium Basic" w:cs="TimesNewRomanPSMT"/>
          <w:b/>
          <w:bCs/>
        </w:rPr>
        <w:t xml:space="preserve">C) Encouraging </w:t>
      </w:r>
      <w:r w:rsidRPr="003504BD">
        <w:rPr>
          <w:rFonts w:ascii="Gentium Basic" w:hAnsi="Gentium Basic" w:cs="TimesNewRomanPSMT"/>
          <w:b/>
          <w:bCs/>
          <w:i/>
          <w:iCs/>
        </w:rPr>
        <w:t>One Another</w:t>
      </w:r>
    </w:p>
    <w:p w:rsidR="000842A3" w:rsidRPr="003504BD" w:rsidRDefault="000842A3" w:rsidP="009B374B">
      <w:pPr>
        <w:spacing w:after="0" w:line="240" w:lineRule="auto"/>
        <w:rPr>
          <w:rFonts w:ascii="Gentium Basic" w:hAnsi="Gentium Basic" w:cs="Gentium Plus"/>
        </w:rPr>
      </w:pPr>
    </w:p>
    <w:sectPr w:rsidR="000842A3" w:rsidRPr="003504BD"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41FBF348" wp14:editId="79B0E2E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3504BD">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3504BD">
      <w:rPr>
        <w:rFonts w:ascii="Gentium Basic" w:hAnsi="Gentium Basic"/>
        <w:noProof/>
      </w:rPr>
      <w:t>January 3,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3504BD"/>
    <w:rsid w:val="004F03E8"/>
    <w:rsid w:val="0056446A"/>
    <w:rsid w:val="005C7DAA"/>
    <w:rsid w:val="005D778D"/>
    <w:rsid w:val="006F215F"/>
    <w:rsid w:val="00705F41"/>
    <w:rsid w:val="007D0602"/>
    <w:rsid w:val="008209D9"/>
    <w:rsid w:val="008514A1"/>
    <w:rsid w:val="009B374B"/>
    <w:rsid w:val="00A54DAA"/>
    <w:rsid w:val="00B27083"/>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869D-BABC-4C22-AE66-DAA1AEE3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6</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2016-01-03T15:10:00Z</cp:lastPrinted>
  <dcterms:created xsi:type="dcterms:W3CDTF">2016-01-03T15:10:00Z</dcterms:created>
  <dcterms:modified xsi:type="dcterms:W3CDTF">2016-01-03T15:10:00Z</dcterms:modified>
</cp:coreProperties>
</file>