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91" w:rsidRPr="00517732" w:rsidRDefault="00E00791" w:rsidP="00E00791">
      <w:pPr>
        <w:jc w:val="center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517732">
        <w:rPr>
          <w:rFonts w:ascii="Gentium Basic" w:hAnsi="Gentium Basic" w:cstheme="minorHAnsi"/>
          <w:b/>
          <w:sz w:val="28"/>
          <w:szCs w:val="28"/>
          <w:lang w:bidi="he-IL"/>
        </w:rPr>
        <w:t>Barnabas: The Way of Encouragement</w:t>
      </w:r>
    </w:p>
    <w:p w:rsidR="00E00791" w:rsidRPr="00614F97" w:rsidRDefault="00E00791" w:rsidP="00614F97">
      <w:pPr>
        <w:jc w:val="center"/>
        <w:rPr>
          <w:rFonts w:asciiTheme="minorHAnsi" w:hAnsiTheme="minorHAnsi"/>
          <w:b/>
          <w:lang w:val="el-GR" w:bidi="he-IL"/>
        </w:rPr>
      </w:pPr>
      <w:r w:rsidRPr="00517732">
        <w:rPr>
          <w:rFonts w:ascii="Gentium Basic" w:hAnsi="Gentium Basic"/>
          <w:b/>
          <w:lang w:bidi="he-IL"/>
        </w:rPr>
        <w:t>Acts 11:15-26</w:t>
      </w:r>
    </w:p>
    <w:p w:rsidR="00E00791" w:rsidRPr="00517732" w:rsidRDefault="00E00791" w:rsidP="00E00791">
      <w:pPr>
        <w:autoSpaceDE w:val="0"/>
        <w:autoSpaceDN w:val="0"/>
        <w:adjustRightInd w:val="0"/>
        <w:rPr>
          <w:rFonts w:ascii="Gentium Basic" w:hAnsi="Gentium Basic" w:cstheme="minorHAnsi"/>
          <w:sz w:val="28"/>
          <w:szCs w:val="28"/>
        </w:rPr>
      </w:pPr>
      <w:bookmarkStart w:id="0" w:name="_GoBack"/>
      <w:r w:rsidRPr="00517732">
        <w:rPr>
          <w:rFonts w:ascii="Gentium Basic" w:hAnsi="Gentium Basic" w:cstheme="minorHAnsi"/>
          <w:b/>
          <w:sz w:val="28"/>
          <w:szCs w:val="28"/>
        </w:rPr>
        <w:t>I) A Dominant Observation</w:t>
      </w:r>
      <w:r w:rsidRPr="00517732">
        <w:rPr>
          <w:rFonts w:ascii="Gentium Basic" w:hAnsi="Gentium Basic" w:cstheme="minorHAnsi"/>
          <w:sz w:val="28"/>
          <w:szCs w:val="28"/>
        </w:rPr>
        <w:t xml:space="preserve"> </w:t>
      </w:r>
    </w:p>
    <w:bookmarkEnd w:id="0"/>
    <w:p w:rsidR="00E00791" w:rsidRPr="00517732" w:rsidRDefault="00E00791" w:rsidP="00E00791">
      <w:pPr>
        <w:autoSpaceDE w:val="0"/>
        <w:autoSpaceDN w:val="0"/>
        <w:adjustRightInd w:val="0"/>
        <w:ind w:firstLine="285"/>
        <w:rPr>
          <w:rFonts w:ascii="Gentium Basic" w:hAnsi="Gentium Basic"/>
          <w:b/>
        </w:rPr>
      </w:pPr>
      <w:r w:rsidRPr="00517732">
        <w:rPr>
          <w:rFonts w:ascii="Gentium Basic" w:hAnsi="Gentium Basic"/>
          <w:b/>
        </w:rPr>
        <w:t>A) A Keen Assessment</w:t>
      </w:r>
    </w:p>
    <w:p w:rsidR="00E00791" w:rsidRPr="00517732" w:rsidRDefault="00E00791" w:rsidP="00E00791">
      <w:pPr>
        <w:autoSpaceDE w:val="0"/>
        <w:autoSpaceDN w:val="0"/>
        <w:adjustRightInd w:val="0"/>
        <w:ind w:firstLine="285"/>
        <w:rPr>
          <w:rFonts w:ascii="Gentium Basic" w:hAnsi="Gentium Basic"/>
          <w:b/>
        </w:rPr>
      </w:pPr>
    </w:p>
    <w:p w:rsidR="00E00791" w:rsidRPr="00614F97" w:rsidRDefault="00E00791" w:rsidP="00614F97">
      <w:pPr>
        <w:autoSpaceDE w:val="0"/>
        <w:autoSpaceDN w:val="0"/>
        <w:adjustRightInd w:val="0"/>
        <w:ind w:firstLine="285"/>
        <w:rPr>
          <w:rFonts w:asciiTheme="minorHAnsi" w:hAnsiTheme="minorHAnsi"/>
          <w:i/>
        </w:rPr>
      </w:pPr>
      <w:r w:rsidRPr="00517732">
        <w:rPr>
          <w:rFonts w:ascii="Gentium Basic" w:hAnsi="Gentium Basic"/>
          <w:b/>
        </w:rPr>
        <w:tab/>
      </w:r>
      <w:r w:rsidR="00614F97">
        <w:rPr>
          <w:rFonts w:asciiTheme="minorHAnsi" w:hAnsiTheme="minorHAnsi"/>
          <w:b/>
          <w:lang w:val="el-GR"/>
        </w:rPr>
        <w:tab/>
      </w:r>
      <w:r w:rsidRPr="00517732">
        <w:rPr>
          <w:rFonts w:ascii="Gentium Basic" w:hAnsi="Gentium Basic"/>
          <w:i/>
        </w:rPr>
        <w:t xml:space="preserve">Dominant observation </w:t>
      </w:r>
      <w:proofErr w:type="gramStart"/>
      <w:r w:rsidRPr="00517732">
        <w:rPr>
          <w:rFonts w:ascii="Gentium Basic" w:hAnsi="Gentium Basic"/>
          <w:i/>
        </w:rPr>
        <w:t>=  “</w:t>
      </w:r>
      <w:proofErr w:type="gramEnd"/>
      <w:r w:rsidRPr="00517732">
        <w:rPr>
          <w:rFonts w:ascii="Gentium Basic" w:hAnsi="Gentium Basic"/>
          <w:i/>
        </w:rPr>
        <w:t xml:space="preserve">He </w:t>
      </w:r>
      <w:r w:rsidRPr="00614F97">
        <w:rPr>
          <w:rFonts w:asciiTheme="majorHAnsi" w:hAnsiTheme="majorHAnsi"/>
          <w:i/>
        </w:rPr>
        <w:t>_______</w:t>
      </w:r>
      <w:r w:rsidRPr="00517732">
        <w:rPr>
          <w:rFonts w:ascii="Gentium Basic" w:hAnsi="Gentium Basic"/>
          <w:i/>
        </w:rPr>
        <w:t xml:space="preserve"> the grace of God”</w:t>
      </w:r>
    </w:p>
    <w:p w:rsidR="00E00791" w:rsidRDefault="00E00791" w:rsidP="00614F97">
      <w:pPr>
        <w:autoSpaceDE w:val="0"/>
        <w:autoSpaceDN w:val="0"/>
        <w:adjustRightInd w:val="0"/>
        <w:ind w:firstLine="285"/>
        <w:rPr>
          <w:rFonts w:asciiTheme="minorHAnsi" w:hAnsiTheme="minorHAnsi"/>
          <w:b/>
          <w:lang w:val="el-GR"/>
        </w:rPr>
      </w:pPr>
      <w:r w:rsidRPr="00517732">
        <w:rPr>
          <w:rFonts w:ascii="Gentium Basic" w:hAnsi="Gentium Basic"/>
          <w:b/>
        </w:rPr>
        <w:t xml:space="preserve">B) A Likely Reaction = Resistance </w:t>
      </w:r>
    </w:p>
    <w:p w:rsidR="00614F97" w:rsidRDefault="00614F97" w:rsidP="00614F97">
      <w:pPr>
        <w:autoSpaceDE w:val="0"/>
        <w:autoSpaceDN w:val="0"/>
        <w:adjustRightInd w:val="0"/>
        <w:ind w:firstLine="285"/>
        <w:rPr>
          <w:rFonts w:asciiTheme="minorHAnsi" w:hAnsiTheme="minorHAnsi"/>
          <w:b/>
          <w:lang w:val="el-GR"/>
        </w:rPr>
      </w:pPr>
    </w:p>
    <w:p w:rsidR="00614F97" w:rsidRPr="00614F97" w:rsidRDefault="00614F97" w:rsidP="00614F97">
      <w:pPr>
        <w:autoSpaceDE w:val="0"/>
        <w:autoSpaceDN w:val="0"/>
        <w:adjustRightInd w:val="0"/>
        <w:ind w:firstLine="285"/>
        <w:rPr>
          <w:rFonts w:asciiTheme="minorHAnsi" w:hAnsiTheme="minorHAnsi"/>
          <w:b/>
          <w:lang w:val="el-GR"/>
        </w:rPr>
      </w:pPr>
    </w:p>
    <w:p w:rsidR="00E00791" w:rsidRPr="00614F97" w:rsidRDefault="00E00791" w:rsidP="00614F97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8"/>
          <w:szCs w:val="28"/>
        </w:rPr>
      </w:pPr>
      <w:r w:rsidRPr="00517732">
        <w:rPr>
          <w:rFonts w:ascii="Gentium Basic" w:hAnsi="Gentium Basic" w:cstheme="minorHAnsi"/>
          <w:b/>
          <w:sz w:val="28"/>
          <w:szCs w:val="28"/>
        </w:rPr>
        <w:t>II) A Dominant Response</w:t>
      </w:r>
      <w:r w:rsidRPr="00517732">
        <w:rPr>
          <w:rFonts w:ascii="Gentium Basic" w:hAnsi="Gentium Basic" w:cstheme="minorHAnsi"/>
          <w:sz w:val="28"/>
          <w:szCs w:val="28"/>
        </w:rPr>
        <w:t xml:space="preserve">  </w:t>
      </w:r>
    </w:p>
    <w:p w:rsidR="00E00791" w:rsidRPr="00614F97" w:rsidRDefault="00E00791" w:rsidP="00E00791">
      <w:pPr>
        <w:rPr>
          <w:rFonts w:asciiTheme="minorHAnsi" w:hAnsiTheme="minorHAnsi"/>
          <w:i/>
        </w:rPr>
      </w:pPr>
      <w:r w:rsidRPr="00517732">
        <w:rPr>
          <w:rFonts w:ascii="Gentium Basic" w:hAnsi="Gentium Basic"/>
          <w:b/>
        </w:rPr>
        <w:tab/>
      </w:r>
      <w:r w:rsidRPr="00517732">
        <w:rPr>
          <w:rFonts w:ascii="Gentium Basic" w:hAnsi="Gentium Basic"/>
          <w:b/>
        </w:rPr>
        <w:tab/>
      </w:r>
      <w:r w:rsidRPr="00517732">
        <w:rPr>
          <w:rFonts w:ascii="Gentium Basic" w:hAnsi="Gentium Basic"/>
          <w:i/>
        </w:rPr>
        <w:t xml:space="preserve">Dominant </w:t>
      </w:r>
      <w:proofErr w:type="gramStart"/>
      <w:r w:rsidRPr="00517732">
        <w:rPr>
          <w:rFonts w:ascii="Gentium Basic" w:hAnsi="Gentium Basic"/>
          <w:i/>
        </w:rPr>
        <w:t>Response  =</w:t>
      </w:r>
      <w:proofErr w:type="gramEnd"/>
      <w:r w:rsidRPr="00517732">
        <w:rPr>
          <w:rFonts w:ascii="Gentium Basic" w:hAnsi="Gentium Basic"/>
          <w:i/>
        </w:rPr>
        <w:t xml:space="preserve">  “He was </w:t>
      </w:r>
      <w:r w:rsidRPr="00614F97">
        <w:rPr>
          <w:rFonts w:asciiTheme="minorHAnsi" w:hAnsiTheme="minorHAnsi" w:cstheme="minorHAnsi"/>
          <w:i/>
        </w:rPr>
        <w:t>_________”</w:t>
      </w:r>
    </w:p>
    <w:p w:rsidR="00E00791" w:rsidRDefault="00E00791" w:rsidP="00E00791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614F97" w:rsidRPr="00614F97" w:rsidRDefault="00614F97" w:rsidP="00E00791">
      <w:pPr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E00791" w:rsidRPr="00614F97" w:rsidRDefault="00E00791" w:rsidP="00517732">
      <w:pPr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17732">
        <w:rPr>
          <w:rFonts w:ascii="Gentium Basic" w:hAnsi="Gentium Basic" w:cstheme="minorHAnsi"/>
          <w:b/>
          <w:sz w:val="28"/>
          <w:szCs w:val="28"/>
        </w:rPr>
        <w:t>III) A Dominant Characteristic</w:t>
      </w:r>
    </w:p>
    <w:p w:rsidR="00E00791" w:rsidRPr="00614F97" w:rsidRDefault="00E00791" w:rsidP="00614F97">
      <w:pPr>
        <w:ind w:firstLine="288"/>
        <w:rPr>
          <w:rFonts w:asciiTheme="minorHAnsi" w:hAnsiTheme="minorHAnsi"/>
          <w:b/>
          <w:lang w:val="el-GR"/>
        </w:rPr>
      </w:pPr>
      <w:r w:rsidRPr="00517732">
        <w:rPr>
          <w:rFonts w:ascii="Gentium Basic" w:hAnsi="Gentium Basic"/>
          <w:b/>
        </w:rPr>
        <w:t>A) The Gospel Difference</w:t>
      </w:r>
    </w:p>
    <w:p w:rsidR="00E00791" w:rsidRPr="00614F97" w:rsidRDefault="00E00791" w:rsidP="00614F97">
      <w:pPr>
        <w:autoSpaceDE w:val="0"/>
        <w:autoSpaceDN w:val="0"/>
        <w:adjustRightInd w:val="0"/>
        <w:ind w:left="288" w:firstLine="288"/>
        <w:rPr>
          <w:rFonts w:asciiTheme="minorHAnsi" w:hAnsiTheme="minorHAnsi"/>
          <w:i/>
        </w:rPr>
      </w:pPr>
      <w:r w:rsidRPr="00517732">
        <w:rPr>
          <w:rFonts w:ascii="Gentium Basic" w:hAnsi="Gentium Basic"/>
          <w:i/>
        </w:rPr>
        <w:t xml:space="preserve">Dominant Characteristic = “He </w:t>
      </w:r>
      <w:r w:rsidRPr="00614F97">
        <w:rPr>
          <w:rFonts w:asciiTheme="majorHAnsi" w:hAnsiTheme="majorHAnsi"/>
          <w:i/>
        </w:rPr>
        <w:t>__________</w:t>
      </w:r>
      <w:proofErr w:type="gramStart"/>
      <w:r w:rsidRPr="00614F97">
        <w:rPr>
          <w:rFonts w:asciiTheme="majorHAnsi" w:hAnsiTheme="majorHAnsi"/>
          <w:i/>
        </w:rPr>
        <w:t>_</w:t>
      </w:r>
      <w:r w:rsidRPr="00517732">
        <w:rPr>
          <w:rFonts w:ascii="Gentium Basic" w:hAnsi="Gentium Basic"/>
          <w:i/>
        </w:rPr>
        <w:t xml:space="preserve">  them</w:t>
      </w:r>
      <w:proofErr w:type="gramEnd"/>
      <w:r w:rsidRPr="00517732">
        <w:rPr>
          <w:rFonts w:ascii="Gentium Basic" w:hAnsi="Gentium Basic"/>
          <w:i/>
        </w:rPr>
        <w:t xml:space="preserve"> all to remain faithful” </w:t>
      </w:r>
    </w:p>
    <w:p w:rsidR="00E00791" w:rsidRPr="00517732" w:rsidRDefault="00E00791" w:rsidP="00E00791">
      <w:pPr>
        <w:rPr>
          <w:rFonts w:ascii="Gentium Basic" w:hAnsi="Gentium Basic"/>
        </w:rPr>
      </w:pPr>
    </w:p>
    <w:p w:rsidR="00E00791" w:rsidRPr="00614F97" w:rsidRDefault="00E00791" w:rsidP="00614F97">
      <w:pPr>
        <w:ind w:firstLine="288"/>
        <w:rPr>
          <w:rFonts w:asciiTheme="minorHAnsi" w:hAnsiTheme="minorHAnsi"/>
          <w:b/>
          <w:lang w:val="el-GR"/>
        </w:rPr>
      </w:pPr>
      <w:r w:rsidRPr="00517732">
        <w:rPr>
          <w:rFonts w:ascii="Gentium Basic" w:hAnsi="Gentium Basic"/>
          <w:b/>
        </w:rPr>
        <w:t xml:space="preserve">B) The Gospel Way </w:t>
      </w:r>
    </w:p>
    <w:p w:rsidR="00E00791" w:rsidRPr="00517732" w:rsidRDefault="00E00791" w:rsidP="00E00791">
      <w:pPr>
        <w:ind w:left="576"/>
        <w:rPr>
          <w:rFonts w:ascii="Gentium Basic" w:hAnsi="Gentium Basic"/>
          <w:lang w:bidi="he-IL"/>
        </w:rPr>
      </w:pPr>
      <w:r w:rsidRPr="00517732">
        <w:rPr>
          <w:rFonts w:ascii="Gentium Basic" w:hAnsi="Gentium Basic"/>
          <w:lang w:bidi="he-IL"/>
        </w:rPr>
        <w:t>Rom 12:1-2</w:t>
      </w:r>
    </w:p>
    <w:p w:rsidR="00E00791" w:rsidRPr="00517732" w:rsidRDefault="00E00791" w:rsidP="00E00791">
      <w:pPr>
        <w:ind w:left="570" w:firstLine="6"/>
        <w:rPr>
          <w:rFonts w:ascii="Gentium Basic" w:hAnsi="Gentium Basic"/>
          <w:i/>
          <w:lang w:bidi="he-IL"/>
        </w:rPr>
      </w:pPr>
      <w:r w:rsidRPr="00517732">
        <w:rPr>
          <w:rFonts w:ascii="Gentium Basic" w:hAnsi="Gentium Basic"/>
          <w:bCs/>
          <w:lang w:bidi="he-IL"/>
        </w:rPr>
        <w:t xml:space="preserve">Colossians 3:12-13 </w:t>
      </w:r>
      <w:r w:rsidRPr="00517732">
        <w:rPr>
          <w:rFonts w:ascii="Gentium Basic" w:hAnsi="Gentium Basic"/>
          <w:lang w:bidi="he-IL"/>
        </w:rPr>
        <w:t xml:space="preserve"> </w:t>
      </w:r>
    </w:p>
    <w:p w:rsidR="00E00791" w:rsidRPr="00517732" w:rsidRDefault="00E00791" w:rsidP="00E00791">
      <w:pPr>
        <w:ind w:left="282" w:firstLine="288"/>
        <w:rPr>
          <w:rFonts w:ascii="Gentium Basic" w:hAnsi="Gentium Basic"/>
          <w:lang w:bidi="he-IL"/>
        </w:rPr>
      </w:pPr>
      <w:r w:rsidRPr="00517732">
        <w:rPr>
          <w:rFonts w:ascii="Gentium Basic" w:hAnsi="Gentium Basic"/>
          <w:bCs/>
          <w:lang w:bidi="he-IL"/>
        </w:rPr>
        <w:t xml:space="preserve">1 Corinthians 6:19-20 </w:t>
      </w:r>
      <w:r w:rsidRPr="00517732">
        <w:rPr>
          <w:rFonts w:ascii="Gentium Basic" w:hAnsi="Gentium Basic"/>
          <w:lang w:bidi="he-IL"/>
        </w:rPr>
        <w:t xml:space="preserve"> </w:t>
      </w:r>
    </w:p>
    <w:p w:rsidR="00E00791" w:rsidRPr="00517732" w:rsidRDefault="00E00791" w:rsidP="00E00791">
      <w:pPr>
        <w:ind w:left="282" w:firstLine="288"/>
        <w:rPr>
          <w:rFonts w:ascii="Gentium Basic" w:hAnsi="Gentium Basic"/>
        </w:rPr>
      </w:pPr>
      <w:r w:rsidRPr="00517732">
        <w:rPr>
          <w:rFonts w:ascii="Gentium Basic" w:hAnsi="Gentium Basic"/>
          <w:bCs/>
          <w:lang w:bidi="he-IL"/>
        </w:rPr>
        <w:t xml:space="preserve">Hebrews 12:1-3 </w:t>
      </w:r>
      <w:r w:rsidRPr="00517732">
        <w:rPr>
          <w:rFonts w:ascii="Gentium Basic" w:hAnsi="Gentium Basic"/>
          <w:lang w:bidi="he-IL"/>
        </w:rPr>
        <w:t xml:space="preserve"> </w:t>
      </w:r>
    </w:p>
    <w:p w:rsidR="00E00791" w:rsidRPr="00517732" w:rsidRDefault="00E00791" w:rsidP="00E00791">
      <w:pPr>
        <w:rPr>
          <w:rFonts w:ascii="Gentium Basic" w:hAnsi="Gentium Basic"/>
        </w:rPr>
      </w:pPr>
    </w:p>
    <w:p w:rsidR="000842A3" w:rsidRPr="00517732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51773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94" w:rsidRDefault="008F3594" w:rsidP="00127510">
      <w:pPr>
        <w:spacing w:after="0" w:line="240" w:lineRule="auto"/>
      </w:pPr>
      <w:r>
        <w:separator/>
      </w:r>
    </w:p>
  </w:endnote>
  <w:endnote w:type="continuationSeparator" w:id="0">
    <w:p w:rsidR="008F3594" w:rsidRDefault="008F3594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614F97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94" w:rsidRDefault="008F3594" w:rsidP="00127510">
      <w:pPr>
        <w:spacing w:after="0" w:line="240" w:lineRule="auto"/>
      </w:pPr>
      <w:r>
        <w:separator/>
      </w:r>
    </w:p>
  </w:footnote>
  <w:footnote w:type="continuationSeparator" w:id="0">
    <w:p w:rsidR="008F3594" w:rsidRDefault="008F3594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614F97">
      <w:rPr>
        <w:rFonts w:ascii="Gentium Basic" w:hAnsi="Gentium Basic"/>
        <w:noProof/>
      </w:rPr>
      <w:t>August 27,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17732"/>
    <w:rsid w:val="0056446A"/>
    <w:rsid w:val="005C7DAA"/>
    <w:rsid w:val="005D778D"/>
    <w:rsid w:val="00614F97"/>
    <w:rsid w:val="006F215F"/>
    <w:rsid w:val="00705F41"/>
    <w:rsid w:val="007D0602"/>
    <w:rsid w:val="008209D9"/>
    <w:rsid w:val="008514A1"/>
    <w:rsid w:val="008F3594"/>
    <w:rsid w:val="009B374B"/>
    <w:rsid w:val="00A54DAA"/>
    <w:rsid w:val="00B27083"/>
    <w:rsid w:val="00B46882"/>
    <w:rsid w:val="00C4374F"/>
    <w:rsid w:val="00E00791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9677-F09A-4220-B757-66EA169B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3</cp:revision>
  <cp:lastPrinted>2017-08-27T13:35:00Z</cp:lastPrinted>
  <dcterms:created xsi:type="dcterms:W3CDTF">2017-08-27T13:34:00Z</dcterms:created>
  <dcterms:modified xsi:type="dcterms:W3CDTF">2017-08-27T13:35:00Z</dcterms:modified>
</cp:coreProperties>
</file>