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2A3" w:rsidRDefault="000E4FA6" w:rsidP="000E4FA6">
      <w:pPr>
        <w:pStyle w:val="Title"/>
        <w:jc w:val="center"/>
      </w:pPr>
      <w:r>
        <w:t>“</w:t>
      </w:r>
      <w:r w:rsidR="006D30B3">
        <w:t>Learn &amp; Apply</w:t>
      </w:r>
      <w:r>
        <w:t>”</w:t>
      </w:r>
    </w:p>
    <w:p w:rsidR="000E4FA6" w:rsidRPr="000E4FA6" w:rsidRDefault="006D30B3" w:rsidP="000E4FA6">
      <w:pPr>
        <w:pStyle w:val="Subtitle"/>
        <w:jc w:val="center"/>
      </w:pPr>
      <w:r>
        <w:t>Psalm 32</w:t>
      </w:r>
    </w:p>
    <w:p w:rsidR="00A7275A" w:rsidRDefault="00055697" w:rsidP="00A7275A">
      <w:r>
        <w:t>v</w:t>
      </w:r>
      <w:r w:rsidR="006D30B3">
        <w:t>1-</w:t>
      </w:r>
      <w:proofErr w:type="gramStart"/>
      <w:r w:rsidR="006D30B3">
        <w:t xml:space="preserve">2,  </w:t>
      </w:r>
      <w:r w:rsidR="006D30B3" w:rsidRPr="00055697">
        <w:rPr>
          <w:b/>
          <w:bCs/>
        </w:rPr>
        <w:t>Blessed</w:t>
      </w:r>
      <w:proofErr w:type="gramEnd"/>
      <w:r w:rsidR="006D30B3" w:rsidRPr="00055697">
        <w:rPr>
          <w:b/>
          <w:bCs/>
        </w:rPr>
        <w:t xml:space="preserve"> is the Man…</w:t>
      </w:r>
    </w:p>
    <w:p w:rsidR="00055697" w:rsidRDefault="00055697" w:rsidP="00055697">
      <w:r>
        <w:tab/>
      </w:r>
      <w:r>
        <w:t>Exodus 34:6-7a</w:t>
      </w:r>
    </w:p>
    <w:p w:rsidR="006D30B3" w:rsidRDefault="006D30B3" w:rsidP="00A7275A"/>
    <w:p w:rsidR="00486583" w:rsidRDefault="00486583" w:rsidP="00A7275A"/>
    <w:p w:rsidR="006D30B3" w:rsidRDefault="00055697" w:rsidP="00A7275A">
      <w:r>
        <w:t>v</w:t>
      </w:r>
      <w:r w:rsidR="006D30B3">
        <w:t xml:space="preserve">3-4, </w:t>
      </w:r>
      <w:r w:rsidR="006D30B3" w:rsidRPr="00055697">
        <w:rPr>
          <w:b/>
          <w:bCs/>
        </w:rPr>
        <w:t>Burden</w:t>
      </w:r>
    </w:p>
    <w:p w:rsidR="006D30B3" w:rsidRDefault="00055697" w:rsidP="00A7275A">
      <w:r>
        <w:tab/>
        <w:t>Hebrews 12:7-9</w:t>
      </w:r>
    </w:p>
    <w:p w:rsidR="00055697" w:rsidRDefault="00055697" w:rsidP="00A7275A"/>
    <w:p w:rsidR="00486583" w:rsidRDefault="00486583" w:rsidP="00A7275A"/>
    <w:p w:rsidR="006D30B3" w:rsidRDefault="00055697" w:rsidP="00055697">
      <w:pPr>
        <w:tabs>
          <w:tab w:val="left" w:pos="2549"/>
        </w:tabs>
      </w:pPr>
      <w:r>
        <w:t>v</w:t>
      </w:r>
      <w:r w:rsidR="006D30B3">
        <w:t xml:space="preserve">5-6, </w:t>
      </w:r>
      <w:r w:rsidR="006D30B3" w:rsidRPr="00055697">
        <w:rPr>
          <w:b/>
          <w:bCs/>
        </w:rPr>
        <w:t>Confession</w:t>
      </w:r>
    </w:p>
    <w:p w:rsidR="006D30B3" w:rsidRDefault="00055697" w:rsidP="00A7275A">
      <w:r>
        <w:tab/>
        <w:t>When do confess to others…</w:t>
      </w:r>
      <w:r w:rsidR="005F0F39">
        <w:t xml:space="preserve"> (James 5:16, Matt 5:23-24, </w:t>
      </w:r>
      <w:proofErr w:type="spellStart"/>
      <w:r w:rsidR="005F0F39">
        <w:t>Heb</w:t>
      </w:r>
      <w:proofErr w:type="spellEnd"/>
      <w:r w:rsidR="005F0F39">
        <w:t xml:space="preserve"> 3:13)</w:t>
      </w:r>
    </w:p>
    <w:p w:rsidR="00055697" w:rsidRDefault="00055697" w:rsidP="00A7275A"/>
    <w:p w:rsidR="00486583" w:rsidRDefault="00486583" w:rsidP="00A7275A"/>
    <w:p w:rsidR="006D30B3" w:rsidRDefault="00055697" w:rsidP="00A7275A">
      <w:r>
        <w:t>v</w:t>
      </w:r>
      <w:r w:rsidR="000516F4">
        <w:t xml:space="preserve">7-9, </w:t>
      </w:r>
      <w:r w:rsidR="000516F4" w:rsidRPr="00055697">
        <w:rPr>
          <w:b/>
          <w:bCs/>
        </w:rPr>
        <w:t>Relationship</w:t>
      </w:r>
    </w:p>
    <w:p w:rsidR="000516F4" w:rsidRDefault="000516F4" w:rsidP="00A7275A">
      <w:bookmarkStart w:id="0" w:name="_GoBack"/>
      <w:bookmarkEnd w:id="0"/>
    </w:p>
    <w:p w:rsidR="00486583" w:rsidRDefault="00486583" w:rsidP="00A7275A"/>
    <w:p w:rsidR="00486583" w:rsidRDefault="00486583" w:rsidP="00A7275A"/>
    <w:p w:rsidR="000516F4" w:rsidRDefault="00486583" w:rsidP="00A7275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3751667</wp:posOffset>
                </wp:positionH>
                <wp:positionV relativeFrom="paragraph">
                  <wp:posOffset>223257</wp:posOffset>
                </wp:positionV>
                <wp:extent cx="2554013" cy="1912883"/>
                <wp:effectExtent l="0" t="0" r="1143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013" cy="1912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6583" w:rsidRDefault="00910C7D" w:rsidP="00486583">
                            <w:pPr>
                              <w:jc w:val="both"/>
                            </w:pPr>
                            <w:r w:rsidRPr="00910C7D">
                              <w:t>“You write much about your own sins. Beware… lest humility should pass over into anxiety o</w:t>
                            </w:r>
                            <w:r>
                              <w:t xml:space="preserve">r sadness. It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bidden us to ‘rejoice and always rejoice.’</w:t>
                            </w:r>
                            <w:r w:rsidRPr="00910C7D">
                              <w:t xml:space="preserve"> Jesus has cancelled the handwriting which was a</w:t>
                            </w:r>
                            <w:r w:rsidR="00486583">
                              <w:t>gainst us. Lift up our hearts!”</w:t>
                            </w:r>
                          </w:p>
                          <w:p w:rsidR="00910C7D" w:rsidRPr="00910C7D" w:rsidRDefault="00910C7D" w:rsidP="00486583">
                            <w:pPr>
                              <w:jc w:val="both"/>
                            </w:pPr>
                            <w:r w:rsidRPr="00910C7D">
                              <w:t>C.S. Lewis, The Quotable Lewis p546</w:t>
                            </w:r>
                          </w:p>
                          <w:p w:rsidR="00910C7D" w:rsidRPr="00910C7D" w:rsidRDefault="00910C7D" w:rsidP="0048658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.4pt;margin-top:17.6pt;width:201.1pt;height:1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" fillcolor="white [3201]" strokeweight=".5pt">
                <v:textbox>
                  <w:txbxContent>
                    <w:p w:rsidR="00486583" w:rsidRDefault="00910C7D" w:rsidP="00486583">
                      <w:pPr>
                        <w:jc w:val="both"/>
                      </w:pPr>
                      <w:r w:rsidRPr="00910C7D">
                        <w:t>“You write much about your own sins. Beware… lest humility should pass over into anxiety o</w:t>
                      </w:r>
                      <w:r>
                        <w:t xml:space="preserve">r sadness. It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bidden us to ‘rejoice and always rejoice.’</w:t>
                      </w:r>
                      <w:r w:rsidRPr="00910C7D">
                        <w:t xml:space="preserve"> Jesus has cancelled the handwriting which was a</w:t>
                      </w:r>
                      <w:r w:rsidR="00486583">
                        <w:t>gainst us. Lift up our hearts!”</w:t>
                      </w:r>
                    </w:p>
                    <w:p w:rsidR="00910C7D" w:rsidRPr="00910C7D" w:rsidRDefault="00910C7D" w:rsidP="00486583">
                      <w:pPr>
                        <w:jc w:val="both"/>
                      </w:pPr>
                      <w:r w:rsidRPr="00910C7D">
                        <w:t>C.S. Lewis, The Quotable Lewis p546</w:t>
                      </w:r>
                    </w:p>
                    <w:p w:rsidR="00910C7D" w:rsidRPr="00910C7D" w:rsidRDefault="00910C7D" w:rsidP="0048658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55697">
        <w:t>v</w:t>
      </w:r>
      <w:r w:rsidR="000516F4">
        <w:t xml:space="preserve">10-11, </w:t>
      </w:r>
      <w:r w:rsidR="000516F4" w:rsidRPr="00055697">
        <w:rPr>
          <w:b/>
          <w:bCs/>
        </w:rPr>
        <w:t>Rejoicing</w:t>
      </w:r>
    </w:p>
    <w:p w:rsidR="00910C7D" w:rsidRPr="00A7275A" w:rsidRDefault="00910C7D" w:rsidP="00A7275A"/>
    <w:sectPr w:rsidR="00910C7D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401" w:rsidRDefault="00BD6401" w:rsidP="00127510">
      <w:pPr>
        <w:spacing w:after="0" w:line="240" w:lineRule="auto"/>
      </w:pPr>
      <w:r>
        <w:separator/>
      </w:r>
    </w:p>
  </w:endnote>
  <w:endnote w:type="continuationSeparator" w:id="0">
    <w:p w:rsidR="00BD6401" w:rsidRDefault="00BD640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401" w:rsidRDefault="00BD6401" w:rsidP="00127510">
      <w:pPr>
        <w:spacing w:after="0" w:line="240" w:lineRule="auto"/>
      </w:pPr>
      <w:r>
        <w:separator/>
      </w:r>
    </w:p>
  </w:footnote>
  <w:footnote w:type="continuationSeparator" w:id="0">
    <w:p w:rsidR="00BD6401" w:rsidRDefault="00BD640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D94DC6">
    <w:pPr>
      <w:pStyle w:val="Header"/>
    </w:pPr>
    <w:r>
      <w:t>Colin Campbell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6D30B3">
      <w:rPr>
        <w:noProof/>
      </w:rPr>
      <w:t>June 24, 2018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B3"/>
    <w:rsid w:val="00034951"/>
    <w:rsid w:val="000516F4"/>
    <w:rsid w:val="00055697"/>
    <w:rsid w:val="000842A3"/>
    <w:rsid w:val="000E4FA6"/>
    <w:rsid w:val="00127510"/>
    <w:rsid w:val="00187220"/>
    <w:rsid w:val="001D4999"/>
    <w:rsid w:val="003C33A3"/>
    <w:rsid w:val="00452C3C"/>
    <w:rsid w:val="00486583"/>
    <w:rsid w:val="004F03E8"/>
    <w:rsid w:val="0056446A"/>
    <w:rsid w:val="005C7DAA"/>
    <w:rsid w:val="005D778D"/>
    <w:rsid w:val="005F0F39"/>
    <w:rsid w:val="0064306C"/>
    <w:rsid w:val="006D30B3"/>
    <w:rsid w:val="006F215F"/>
    <w:rsid w:val="00705F41"/>
    <w:rsid w:val="007A346E"/>
    <w:rsid w:val="007D0602"/>
    <w:rsid w:val="007E463F"/>
    <w:rsid w:val="008209D9"/>
    <w:rsid w:val="008514A1"/>
    <w:rsid w:val="00910C7D"/>
    <w:rsid w:val="009B374B"/>
    <w:rsid w:val="009E3F2A"/>
    <w:rsid w:val="00A54DAA"/>
    <w:rsid w:val="00A7275A"/>
    <w:rsid w:val="00B27083"/>
    <w:rsid w:val="00B46882"/>
    <w:rsid w:val="00BD6401"/>
    <w:rsid w:val="00C4374F"/>
    <w:rsid w:val="00D94DC6"/>
    <w:rsid w:val="00E00791"/>
    <w:rsid w:val="00E03D52"/>
    <w:rsid w:val="00E42F1F"/>
    <w:rsid w:val="00E53343"/>
    <w:rsid w:val="00E70ACB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FD4A1A1E-F427-1F4B-B74F-D87CBFD1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Sermon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4BA7-4834-D642-96B1-72C80567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Sermon-Colin.dotx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1</cp:revision>
  <dcterms:created xsi:type="dcterms:W3CDTF">2018-06-24T12:18:00Z</dcterms:created>
  <dcterms:modified xsi:type="dcterms:W3CDTF">2018-06-24T12:31:00Z</dcterms:modified>
</cp:coreProperties>
</file>